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B413" w14:textId="209FB3B7" w:rsidR="009209A4" w:rsidRPr="009209A4" w:rsidRDefault="009209A4" w:rsidP="009209A4">
      <w:pPr>
        <w:pStyle w:val="NoSpacing"/>
        <w:jc w:val="center"/>
        <w:rPr>
          <w:rFonts w:ascii="Arial" w:hAnsi="Arial" w:cs="Arial"/>
          <w:b/>
          <w:bCs/>
          <w:sz w:val="22"/>
          <w:szCs w:val="22"/>
        </w:rPr>
      </w:pPr>
      <w:r w:rsidRPr="009209A4">
        <w:rPr>
          <w:rFonts w:ascii="Arial" w:hAnsi="Arial" w:cs="Arial"/>
          <w:b/>
          <w:bCs/>
          <w:sz w:val="22"/>
          <w:szCs w:val="22"/>
        </w:rPr>
        <w:t>New</w:t>
      </w:r>
      <w:bookmarkStart w:id="0" w:name="_Hlk116461299"/>
      <w:r w:rsidRPr="009209A4">
        <w:rPr>
          <w:rFonts w:ascii="Arial" w:hAnsi="Arial" w:cs="Arial"/>
          <w:b/>
          <w:bCs/>
          <w:sz w:val="22"/>
          <w:szCs w:val="22"/>
        </w:rPr>
        <w:t xml:space="preserve"> Fully Automated </w:t>
      </w:r>
      <w:bookmarkEnd w:id="0"/>
      <w:r w:rsidRPr="009209A4">
        <w:rPr>
          <w:rFonts w:ascii="Arial" w:hAnsi="Arial" w:cs="Arial"/>
          <w:b/>
          <w:bCs/>
          <w:sz w:val="22"/>
          <w:szCs w:val="22"/>
        </w:rPr>
        <w:t>Online Sample Prep Module Enables 24/7 LCMS Capability for Improved Laboratory Efficiency</w:t>
      </w:r>
    </w:p>
    <w:p w14:paraId="7053E330" w14:textId="77777777" w:rsidR="009209A4" w:rsidRPr="009209A4" w:rsidRDefault="009209A4" w:rsidP="009209A4">
      <w:pPr>
        <w:pStyle w:val="NoSpacing"/>
        <w:rPr>
          <w:rFonts w:ascii="Arial" w:hAnsi="Arial" w:cs="Arial"/>
          <w:sz w:val="22"/>
          <w:szCs w:val="22"/>
        </w:rPr>
      </w:pPr>
    </w:p>
    <w:p w14:paraId="5D3FA1AC" w14:textId="08B2E04B" w:rsidR="009209A4" w:rsidRPr="009209A4" w:rsidRDefault="009209A4" w:rsidP="009209A4">
      <w:pPr>
        <w:pStyle w:val="NoSpacing"/>
        <w:rPr>
          <w:rFonts w:ascii="Arial" w:hAnsi="Arial" w:cs="Arial"/>
          <w:sz w:val="22"/>
          <w:szCs w:val="22"/>
        </w:rPr>
      </w:pPr>
      <w:r w:rsidRPr="009209A4">
        <w:rPr>
          <w:rFonts w:ascii="Arial" w:hAnsi="Arial" w:cs="Arial"/>
          <w:sz w:val="22"/>
          <w:szCs w:val="22"/>
        </w:rPr>
        <w:t xml:space="preserve">Shimadzu Scientific Instruments introduces the CLAM™-2040 fully automated online sample preparation module for LCMS analysis. This system is designed to improve overall efficiency </w:t>
      </w:r>
      <w:r w:rsidR="00207427">
        <w:rPr>
          <w:rFonts w:ascii="Arial" w:hAnsi="Arial" w:cs="Arial"/>
          <w:sz w:val="22"/>
          <w:szCs w:val="22"/>
        </w:rPr>
        <w:t>of biological sample preparation and analysis</w:t>
      </w:r>
      <w:r w:rsidR="00207427" w:rsidRPr="009209A4">
        <w:rPr>
          <w:rFonts w:ascii="Arial" w:hAnsi="Arial" w:cs="Arial"/>
          <w:sz w:val="22"/>
          <w:szCs w:val="22"/>
        </w:rPr>
        <w:t xml:space="preserve"> </w:t>
      </w:r>
      <w:r w:rsidRPr="009209A4">
        <w:rPr>
          <w:rFonts w:ascii="Arial" w:hAnsi="Arial" w:cs="Arial"/>
          <w:sz w:val="22"/>
          <w:szCs w:val="22"/>
        </w:rPr>
        <w:t xml:space="preserve">by reducing manual operations, saving time and </w:t>
      </w:r>
      <w:r w:rsidR="00207427">
        <w:rPr>
          <w:rFonts w:ascii="Arial" w:hAnsi="Arial" w:cs="Arial"/>
          <w:sz w:val="22"/>
          <w:szCs w:val="22"/>
        </w:rPr>
        <w:t>expense</w:t>
      </w:r>
      <w:r w:rsidRPr="009209A4">
        <w:rPr>
          <w:rFonts w:ascii="Arial" w:hAnsi="Arial" w:cs="Arial"/>
          <w:sz w:val="22"/>
          <w:szCs w:val="22"/>
        </w:rPr>
        <w:t>. Process automation enables users to conduct LCMS analys</w:t>
      </w:r>
      <w:r w:rsidR="00207427">
        <w:rPr>
          <w:rFonts w:ascii="Arial" w:hAnsi="Arial" w:cs="Arial"/>
          <w:sz w:val="22"/>
          <w:szCs w:val="22"/>
        </w:rPr>
        <w:t>e</w:t>
      </w:r>
      <w:r w:rsidRPr="009209A4">
        <w:rPr>
          <w:rFonts w:ascii="Arial" w:hAnsi="Arial" w:cs="Arial"/>
          <w:sz w:val="22"/>
          <w:szCs w:val="22"/>
        </w:rPr>
        <w:t xml:space="preserve">s around the clock, even on weekends. Operating the system requires no technical </w:t>
      </w:r>
      <w:r w:rsidR="00207427">
        <w:rPr>
          <w:rFonts w:ascii="Arial" w:hAnsi="Arial" w:cs="Arial"/>
          <w:sz w:val="22"/>
          <w:szCs w:val="22"/>
        </w:rPr>
        <w:t>know-how</w:t>
      </w:r>
      <w:r w:rsidRPr="009209A4">
        <w:rPr>
          <w:rFonts w:ascii="Arial" w:hAnsi="Arial" w:cs="Arial"/>
          <w:sz w:val="22"/>
          <w:szCs w:val="22"/>
        </w:rPr>
        <w:t xml:space="preserve">, and analysis start-up is straightforward and fast </w:t>
      </w:r>
      <w:r w:rsidR="00207427">
        <w:rPr>
          <w:rFonts w:ascii="Arial" w:hAnsi="Arial" w:cs="Arial"/>
          <w:sz w:val="22"/>
          <w:szCs w:val="22"/>
        </w:rPr>
        <w:t xml:space="preserve">due to </w:t>
      </w:r>
      <w:r w:rsidRPr="009209A4">
        <w:rPr>
          <w:rFonts w:ascii="Arial" w:hAnsi="Arial" w:cs="Arial"/>
          <w:sz w:val="22"/>
          <w:szCs w:val="22"/>
        </w:rPr>
        <w:t>eas</w:t>
      </w:r>
      <w:r w:rsidR="00207427">
        <w:rPr>
          <w:rFonts w:ascii="Arial" w:hAnsi="Arial" w:cs="Arial"/>
          <w:sz w:val="22"/>
          <w:szCs w:val="22"/>
        </w:rPr>
        <w:t>e</w:t>
      </w:r>
      <w:r w:rsidRPr="009209A4">
        <w:rPr>
          <w:rFonts w:ascii="Arial" w:hAnsi="Arial" w:cs="Arial"/>
          <w:sz w:val="22"/>
          <w:szCs w:val="22"/>
        </w:rPr>
        <w:t xml:space="preserve"> </w:t>
      </w:r>
      <w:r w:rsidR="00207427">
        <w:rPr>
          <w:rFonts w:ascii="Arial" w:hAnsi="Arial" w:cs="Arial"/>
          <w:sz w:val="22"/>
          <w:szCs w:val="22"/>
        </w:rPr>
        <w:t>of</w:t>
      </w:r>
      <w:r w:rsidRPr="009209A4">
        <w:rPr>
          <w:rFonts w:ascii="Arial" w:hAnsi="Arial" w:cs="Arial"/>
          <w:sz w:val="22"/>
          <w:szCs w:val="22"/>
        </w:rPr>
        <w:t xml:space="preserve"> use. In addition, the fully automated sample preparation prevents operator errors and ensures reproducible sample results.</w:t>
      </w:r>
    </w:p>
    <w:p w14:paraId="6D2A196D" w14:textId="77777777" w:rsidR="009209A4" w:rsidRPr="009209A4" w:rsidRDefault="009209A4" w:rsidP="009209A4">
      <w:pPr>
        <w:pStyle w:val="NoSpacing"/>
        <w:rPr>
          <w:rFonts w:ascii="Arial" w:hAnsi="Arial" w:cs="Arial"/>
          <w:sz w:val="22"/>
          <w:szCs w:val="22"/>
        </w:rPr>
      </w:pPr>
    </w:p>
    <w:p w14:paraId="031E518E" w14:textId="348F3635" w:rsidR="009209A4" w:rsidRPr="009209A4" w:rsidRDefault="009209A4" w:rsidP="009209A4">
      <w:pPr>
        <w:pStyle w:val="NoSpacing"/>
        <w:rPr>
          <w:rFonts w:ascii="Arial" w:hAnsi="Arial" w:cs="Arial"/>
          <w:sz w:val="22"/>
          <w:szCs w:val="22"/>
        </w:rPr>
      </w:pPr>
      <w:r w:rsidRPr="009209A4">
        <w:rPr>
          <w:rFonts w:ascii="Arial" w:hAnsi="Arial" w:cs="Arial"/>
          <w:sz w:val="22"/>
          <w:szCs w:val="22"/>
        </w:rPr>
        <w:t xml:space="preserve">The CLAM-2040 module automatically performs all processes necessary for analyzing biological samples, including </w:t>
      </w:r>
      <w:r w:rsidR="00207427">
        <w:rPr>
          <w:rFonts w:ascii="Arial" w:hAnsi="Arial" w:cs="Arial"/>
          <w:sz w:val="22"/>
          <w:szCs w:val="22"/>
        </w:rPr>
        <w:t>sample and reagent pipetting</w:t>
      </w:r>
      <w:r w:rsidR="00207427" w:rsidRPr="009209A4">
        <w:rPr>
          <w:rFonts w:ascii="Arial" w:hAnsi="Arial" w:cs="Arial"/>
          <w:sz w:val="22"/>
          <w:szCs w:val="22"/>
        </w:rPr>
        <w:t xml:space="preserve">, </w:t>
      </w:r>
      <w:r w:rsidR="00207427">
        <w:rPr>
          <w:rFonts w:ascii="Arial" w:hAnsi="Arial" w:cs="Arial"/>
          <w:sz w:val="22"/>
          <w:szCs w:val="22"/>
        </w:rPr>
        <w:t>mixing</w:t>
      </w:r>
      <w:r w:rsidR="00207427" w:rsidRPr="009209A4">
        <w:rPr>
          <w:rFonts w:ascii="Arial" w:hAnsi="Arial" w:cs="Arial"/>
          <w:sz w:val="22"/>
          <w:szCs w:val="22"/>
        </w:rPr>
        <w:t>, heating,</w:t>
      </w:r>
      <w:r w:rsidR="00207427">
        <w:rPr>
          <w:rFonts w:ascii="Arial" w:hAnsi="Arial" w:cs="Arial"/>
          <w:sz w:val="22"/>
          <w:szCs w:val="22"/>
        </w:rPr>
        <w:t xml:space="preserve"> vacuum</w:t>
      </w:r>
      <w:r w:rsidR="00207427" w:rsidRPr="009209A4">
        <w:rPr>
          <w:rFonts w:ascii="Arial" w:hAnsi="Arial" w:cs="Arial"/>
          <w:sz w:val="22"/>
          <w:szCs w:val="22"/>
        </w:rPr>
        <w:t xml:space="preserve"> filt</w:t>
      </w:r>
      <w:r w:rsidR="00207427">
        <w:rPr>
          <w:rFonts w:ascii="Arial" w:hAnsi="Arial" w:cs="Arial"/>
          <w:sz w:val="22"/>
          <w:szCs w:val="22"/>
        </w:rPr>
        <w:t>ration</w:t>
      </w:r>
      <w:r w:rsidRPr="009209A4">
        <w:rPr>
          <w:rFonts w:ascii="Arial" w:hAnsi="Arial" w:cs="Arial"/>
          <w:sz w:val="22"/>
          <w:szCs w:val="22"/>
        </w:rPr>
        <w:t xml:space="preserve"> and transferring the extracted sample to the LCMS system autosampler. </w:t>
      </w:r>
    </w:p>
    <w:p w14:paraId="3D2B57E1" w14:textId="77777777" w:rsidR="009209A4" w:rsidRPr="009209A4" w:rsidRDefault="009209A4" w:rsidP="009209A4">
      <w:pPr>
        <w:pStyle w:val="NoSpacing"/>
        <w:rPr>
          <w:rFonts w:ascii="Arial" w:hAnsi="Arial" w:cs="Arial"/>
          <w:sz w:val="22"/>
          <w:szCs w:val="22"/>
        </w:rPr>
      </w:pPr>
    </w:p>
    <w:p w14:paraId="42D71B6C" w14:textId="4EB77ABD" w:rsidR="009209A4" w:rsidRPr="009209A4" w:rsidRDefault="009209A4" w:rsidP="009209A4">
      <w:pPr>
        <w:pStyle w:val="NoSpacing"/>
        <w:rPr>
          <w:rFonts w:ascii="Arial" w:hAnsi="Arial" w:cs="Arial"/>
          <w:sz w:val="22"/>
          <w:szCs w:val="22"/>
        </w:rPr>
      </w:pPr>
      <w:r w:rsidRPr="009209A4">
        <w:rPr>
          <w:rFonts w:ascii="Arial" w:hAnsi="Arial" w:cs="Arial"/>
          <w:sz w:val="22"/>
          <w:szCs w:val="22"/>
        </w:rPr>
        <w:t xml:space="preserve">This system can prepare up to three samples simultaneously. While manual or semi-automated sample extraction will deliver one result every 12 to 60 minutes, the CLAM-2040 module and LCMS can deliver up to one result every 2.6 minutes under optimized conditions. Users can add samples and consumables continuously </w:t>
      </w:r>
      <w:r w:rsidR="00207427">
        <w:rPr>
          <w:rFonts w:ascii="Arial" w:hAnsi="Arial" w:cs="Arial"/>
          <w:sz w:val="22"/>
          <w:szCs w:val="22"/>
        </w:rPr>
        <w:t>and have</w:t>
      </w:r>
      <w:r w:rsidRPr="009209A4">
        <w:rPr>
          <w:rFonts w:ascii="Arial" w:hAnsi="Arial" w:cs="Arial"/>
          <w:sz w:val="22"/>
          <w:szCs w:val="22"/>
        </w:rPr>
        <w:t xml:space="preserve"> the option to submit priority analysis requests for urgent </w:t>
      </w:r>
      <w:r w:rsidR="00207427">
        <w:rPr>
          <w:rFonts w:ascii="Arial" w:hAnsi="Arial" w:cs="Arial"/>
          <w:sz w:val="22"/>
          <w:szCs w:val="22"/>
        </w:rPr>
        <w:t>(STAT)</w:t>
      </w:r>
      <w:r w:rsidR="00207427" w:rsidRPr="009209A4">
        <w:rPr>
          <w:rFonts w:ascii="Arial" w:hAnsi="Arial" w:cs="Arial"/>
          <w:sz w:val="22"/>
          <w:szCs w:val="22"/>
        </w:rPr>
        <w:t xml:space="preserve"> samples</w:t>
      </w:r>
      <w:r w:rsidR="00207427">
        <w:rPr>
          <w:rFonts w:ascii="Arial" w:hAnsi="Arial" w:cs="Arial"/>
          <w:sz w:val="22"/>
          <w:szCs w:val="22"/>
        </w:rPr>
        <w:t xml:space="preserve"> without batch disruption</w:t>
      </w:r>
      <w:r w:rsidRPr="009209A4">
        <w:rPr>
          <w:rFonts w:ascii="Arial" w:hAnsi="Arial" w:cs="Arial"/>
          <w:sz w:val="22"/>
          <w:szCs w:val="22"/>
        </w:rPr>
        <w:t>.</w:t>
      </w:r>
    </w:p>
    <w:p w14:paraId="5143D00E" w14:textId="77777777" w:rsidR="009209A4" w:rsidRPr="009209A4" w:rsidRDefault="009209A4" w:rsidP="009209A4">
      <w:pPr>
        <w:pStyle w:val="NoSpacing"/>
        <w:rPr>
          <w:rFonts w:ascii="Arial" w:hAnsi="Arial" w:cs="Arial"/>
          <w:sz w:val="22"/>
          <w:szCs w:val="22"/>
        </w:rPr>
      </w:pPr>
    </w:p>
    <w:p w14:paraId="1AB98A8E" w14:textId="77777777" w:rsidR="00207427" w:rsidRPr="009209A4" w:rsidRDefault="00207427" w:rsidP="00207427">
      <w:pPr>
        <w:pStyle w:val="NoSpacing"/>
        <w:rPr>
          <w:rFonts w:ascii="Arial" w:hAnsi="Arial" w:cs="Arial"/>
          <w:sz w:val="22"/>
          <w:szCs w:val="22"/>
        </w:rPr>
      </w:pPr>
      <w:r w:rsidRPr="009209A4">
        <w:rPr>
          <w:rFonts w:ascii="Arial" w:hAnsi="Arial" w:cs="Arial"/>
          <w:sz w:val="22"/>
          <w:szCs w:val="22"/>
        </w:rPr>
        <w:t xml:space="preserve">Users have the flexibility to use pre-existing, dedicated assays or to create their own. The LCMS configuration is customizable for future upgrades. High-resolution LCMS is also available via quadrupole time-of-flight (Q-TOF) mass spectrometry to facilitate large screenings. </w:t>
      </w:r>
    </w:p>
    <w:p w14:paraId="2E30A1BD" w14:textId="77777777" w:rsidR="00207427" w:rsidRDefault="00207427" w:rsidP="009209A4">
      <w:pPr>
        <w:pStyle w:val="NoSpacing"/>
        <w:rPr>
          <w:rFonts w:ascii="Arial" w:hAnsi="Arial" w:cs="Arial"/>
          <w:sz w:val="22"/>
          <w:szCs w:val="22"/>
        </w:rPr>
      </w:pPr>
    </w:p>
    <w:p w14:paraId="3191906A" w14:textId="7047B19D" w:rsidR="009209A4" w:rsidRPr="009209A4" w:rsidRDefault="00207427" w:rsidP="009209A4">
      <w:pPr>
        <w:pStyle w:val="NoSpacing"/>
        <w:rPr>
          <w:rFonts w:ascii="Arial" w:hAnsi="Arial" w:cs="Arial"/>
          <w:sz w:val="22"/>
          <w:szCs w:val="22"/>
        </w:rPr>
      </w:pPr>
      <w:r>
        <w:rPr>
          <w:rFonts w:ascii="Arial" w:hAnsi="Arial" w:cs="Arial"/>
          <w:sz w:val="22"/>
          <w:szCs w:val="22"/>
        </w:rPr>
        <w:t xml:space="preserve">The CLAM-2040 is optimized to be user-friendly and safe. </w:t>
      </w:r>
      <w:r w:rsidR="009209A4" w:rsidRPr="009209A4">
        <w:rPr>
          <w:rFonts w:ascii="Arial" w:hAnsi="Arial" w:cs="Arial"/>
          <w:sz w:val="22"/>
          <w:szCs w:val="22"/>
        </w:rPr>
        <w:t>The LCD touchscreen allows for rapid control through the dedicated user-oriented software. Containers for liquid waste and filter waste reduce the infection risk and ensure operator safety. Easy access to all system automated parts, consumables and waste also facilitates easy maintenance over time.</w:t>
      </w:r>
    </w:p>
    <w:p w14:paraId="385DF87E" w14:textId="77777777" w:rsidR="009209A4" w:rsidRPr="009209A4" w:rsidRDefault="009209A4" w:rsidP="009209A4">
      <w:pPr>
        <w:pStyle w:val="NoSpacing"/>
        <w:rPr>
          <w:rFonts w:ascii="Arial" w:hAnsi="Arial" w:cs="Arial"/>
          <w:sz w:val="22"/>
          <w:szCs w:val="22"/>
        </w:rPr>
      </w:pPr>
    </w:p>
    <w:p w14:paraId="3DF3D68E" w14:textId="7346EC78" w:rsidR="004A32E4" w:rsidRDefault="009209A4" w:rsidP="009209A4">
      <w:pPr>
        <w:pStyle w:val="NoSpacing"/>
        <w:rPr>
          <w:rFonts w:ascii="Arial" w:hAnsi="Arial" w:cs="Arial"/>
          <w:sz w:val="22"/>
          <w:szCs w:val="22"/>
        </w:rPr>
      </w:pPr>
      <w:r w:rsidRPr="009209A4">
        <w:rPr>
          <w:rFonts w:ascii="Arial" w:hAnsi="Arial" w:cs="Arial"/>
          <w:bCs/>
          <w:sz w:val="22"/>
          <w:szCs w:val="22"/>
        </w:rPr>
        <w:t xml:space="preserve">For more details, visit </w:t>
      </w:r>
      <w:r w:rsidRPr="009209A4">
        <w:rPr>
          <w:rFonts w:ascii="Arial" w:hAnsi="Arial" w:cs="Arial"/>
          <w:sz w:val="22"/>
          <w:szCs w:val="22"/>
        </w:rPr>
        <w:t>the CLAM</w:t>
      </w:r>
      <w:r w:rsidR="00C537ED">
        <w:rPr>
          <w:rFonts w:ascii="Arial" w:hAnsi="Arial" w:cs="Arial"/>
          <w:sz w:val="22"/>
          <w:szCs w:val="22"/>
        </w:rPr>
        <w:t>-</w:t>
      </w:r>
      <w:r w:rsidRPr="009209A4">
        <w:rPr>
          <w:rFonts w:ascii="Arial" w:hAnsi="Arial" w:cs="Arial"/>
          <w:sz w:val="22"/>
          <w:szCs w:val="22"/>
        </w:rPr>
        <w:t>2040 information page</w:t>
      </w:r>
      <w:r w:rsidR="004A32E4">
        <w:rPr>
          <w:rFonts w:ascii="Arial" w:hAnsi="Arial" w:cs="Arial"/>
          <w:sz w:val="22"/>
          <w:szCs w:val="22"/>
        </w:rPr>
        <w:t>:</w:t>
      </w:r>
    </w:p>
    <w:p w14:paraId="44DF6ADE" w14:textId="6AD02F65" w:rsidR="004A32E4" w:rsidRDefault="00000000" w:rsidP="009209A4">
      <w:pPr>
        <w:pStyle w:val="NoSpacing"/>
        <w:rPr>
          <w:rFonts w:ascii="Arial" w:hAnsi="Arial" w:cs="Arial"/>
          <w:sz w:val="22"/>
          <w:szCs w:val="22"/>
        </w:rPr>
      </w:pPr>
      <w:hyperlink r:id="rId4" w:history="1">
        <w:r w:rsidR="004A32E4" w:rsidRPr="00FE7638">
          <w:rPr>
            <w:rStyle w:val="Hyperlink"/>
            <w:rFonts w:ascii="Arial" w:hAnsi="Arial" w:cs="Arial"/>
            <w:sz w:val="22"/>
            <w:szCs w:val="22"/>
          </w:rPr>
          <w:t>https://www.ssi.shimadzu.com/products/liquid-chromatograph-mass-spectrometry/lc-ms-option/clam-2040/index.html</w:t>
        </w:r>
      </w:hyperlink>
    </w:p>
    <w:p w14:paraId="3FC50503" w14:textId="77777777" w:rsidR="004A32E4" w:rsidRDefault="004A32E4" w:rsidP="009209A4">
      <w:pPr>
        <w:pStyle w:val="NoSpacing"/>
        <w:rPr>
          <w:rFonts w:ascii="Arial" w:hAnsi="Arial" w:cs="Arial"/>
          <w:sz w:val="22"/>
          <w:szCs w:val="22"/>
        </w:rPr>
      </w:pPr>
    </w:p>
    <w:p w14:paraId="68068D26" w14:textId="77777777" w:rsidR="004A32E4" w:rsidRDefault="004A32E4" w:rsidP="009209A4">
      <w:pPr>
        <w:pStyle w:val="NoSpacing"/>
        <w:rPr>
          <w:rFonts w:ascii="Arial" w:hAnsi="Arial" w:cs="Arial"/>
          <w:sz w:val="22"/>
          <w:szCs w:val="22"/>
        </w:rPr>
      </w:pPr>
      <w:r>
        <w:rPr>
          <w:rFonts w:ascii="Arial" w:hAnsi="Arial" w:cs="Arial"/>
          <w:sz w:val="22"/>
          <w:szCs w:val="22"/>
        </w:rPr>
        <w:t>Shimadzu Scientific Instruments</w:t>
      </w:r>
    </w:p>
    <w:p w14:paraId="6258246F" w14:textId="77777777" w:rsidR="004A32E4" w:rsidRDefault="004A32E4" w:rsidP="009209A4">
      <w:pPr>
        <w:pStyle w:val="NoSpacing"/>
        <w:rPr>
          <w:rFonts w:ascii="Arial" w:hAnsi="Arial" w:cs="Arial"/>
          <w:sz w:val="22"/>
          <w:szCs w:val="22"/>
        </w:rPr>
      </w:pPr>
      <w:r>
        <w:rPr>
          <w:rFonts w:ascii="Arial" w:hAnsi="Arial" w:cs="Arial"/>
          <w:sz w:val="22"/>
          <w:szCs w:val="22"/>
        </w:rPr>
        <w:t xml:space="preserve">7102 Riverwood Drive </w:t>
      </w:r>
    </w:p>
    <w:p w14:paraId="63B3DC1C" w14:textId="77777777" w:rsidR="004A32E4" w:rsidRDefault="004A32E4" w:rsidP="009209A4">
      <w:pPr>
        <w:pStyle w:val="NoSpacing"/>
        <w:rPr>
          <w:rFonts w:ascii="Arial" w:hAnsi="Arial" w:cs="Arial"/>
          <w:sz w:val="22"/>
          <w:szCs w:val="22"/>
        </w:rPr>
      </w:pPr>
      <w:r>
        <w:rPr>
          <w:rFonts w:ascii="Arial" w:hAnsi="Arial" w:cs="Arial"/>
          <w:sz w:val="22"/>
          <w:szCs w:val="22"/>
        </w:rPr>
        <w:t>Columbia, MD 21046</w:t>
      </w:r>
    </w:p>
    <w:p w14:paraId="3BB0EE8E" w14:textId="77777777" w:rsidR="004A32E4" w:rsidRDefault="004A32E4" w:rsidP="009209A4">
      <w:pPr>
        <w:pStyle w:val="NoSpacing"/>
        <w:rPr>
          <w:rFonts w:ascii="Arial" w:hAnsi="Arial" w:cs="Arial"/>
          <w:sz w:val="22"/>
          <w:szCs w:val="22"/>
        </w:rPr>
      </w:pPr>
      <w:r>
        <w:rPr>
          <w:rFonts w:ascii="Arial" w:hAnsi="Arial" w:cs="Arial"/>
          <w:sz w:val="22"/>
          <w:szCs w:val="22"/>
        </w:rPr>
        <w:t>800-477-1227</w:t>
      </w:r>
    </w:p>
    <w:p w14:paraId="5904FB9B" w14:textId="615EFD70" w:rsidR="009209A4" w:rsidRPr="009209A4" w:rsidRDefault="00000000" w:rsidP="009209A4">
      <w:pPr>
        <w:pStyle w:val="NoSpacing"/>
        <w:rPr>
          <w:rFonts w:ascii="Arial" w:hAnsi="Arial" w:cs="Arial"/>
          <w:sz w:val="22"/>
          <w:szCs w:val="22"/>
        </w:rPr>
      </w:pPr>
      <w:hyperlink r:id="rId5" w:history="1">
        <w:r w:rsidR="004A32E4" w:rsidRPr="00FE7638">
          <w:rPr>
            <w:rStyle w:val="Hyperlink"/>
            <w:rFonts w:ascii="Arial" w:hAnsi="Arial" w:cs="Arial"/>
            <w:sz w:val="22"/>
            <w:szCs w:val="22"/>
          </w:rPr>
          <w:t>www.ssi.shimadzu.com</w:t>
        </w:r>
      </w:hyperlink>
      <w:r w:rsidR="004A32E4">
        <w:rPr>
          <w:rFonts w:ascii="Arial" w:hAnsi="Arial" w:cs="Arial"/>
          <w:sz w:val="22"/>
          <w:szCs w:val="22"/>
        </w:rPr>
        <w:t xml:space="preserve"> </w:t>
      </w:r>
      <w:r w:rsidR="009209A4" w:rsidRPr="009209A4">
        <w:rPr>
          <w:rFonts w:ascii="Arial" w:hAnsi="Arial" w:cs="Arial"/>
          <w:sz w:val="22"/>
          <w:szCs w:val="22"/>
        </w:rPr>
        <w:t xml:space="preserve"> </w:t>
      </w:r>
    </w:p>
    <w:p w14:paraId="01E02543" w14:textId="77777777" w:rsidR="009209A4" w:rsidRPr="009209A4" w:rsidRDefault="009209A4" w:rsidP="009209A4">
      <w:pPr>
        <w:pStyle w:val="NoSpacing"/>
        <w:rPr>
          <w:rFonts w:ascii="Arial" w:hAnsi="Arial" w:cs="Arial"/>
          <w:sz w:val="22"/>
          <w:szCs w:val="22"/>
        </w:rPr>
      </w:pPr>
    </w:p>
    <w:sectPr w:rsidR="009209A4" w:rsidRPr="0092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A4"/>
    <w:rsid w:val="00207427"/>
    <w:rsid w:val="00325677"/>
    <w:rsid w:val="004A32E4"/>
    <w:rsid w:val="009209A4"/>
    <w:rsid w:val="00C5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051C"/>
  <w15:chartTrackingRefBased/>
  <w15:docId w15:val="{A2A035AA-CE11-4B28-9BA4-3513BA86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9A4"/>
    <w:pPr>
      <w:spacing w:after="0" w:line="240" w:lineRule="auto"/>
    </w:pPr>
    <w:rPr>
      <w:rFonts w:eastAsiaTheme="minorEastAsia"/>
      <w:sz w:val="24"/>
      <w:szCs w:val="24"/>
    </w:rPr>
  </w:style>
  <w:style w:type="character" w:styleId="Hyperlink">
    <w:name w:val="Hyperlink"/>
    <w:basedOn w:val="DefaultParagraphFont"/>
    <w:uiPriority w:val="99"/>
    <w:unhideWhenUsed/>
    <w:rsid w:val="004A32E4"/>
    <w:rPr>
      <w:color w:val="0563C1" w:themeColor="hyperlink"/>
      <w:u w:val="single"/>
    </w:rPr>
  </w:style>
  <w:style w:type="character" w:styleId="UnresolvedMention">
    <w:name w:val="Unresolved Mention"/>
    <w:basedOn w:val="DefaultParagraphFont"/>
    <w:uiPriority w:val="99"/>
    <w:semiHidden/>
    <w:unhideWhenUsed/>
    <w:rsid w:val="004A3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i.shimadzu.com" TargetMode="External"/><Relationship Id="rId4" Type="http://schemas.openxmlformats.org/officeDocument/2006/relationships/hyperlink" Target="https://www.ssi.shimadzu.com/products/liquid-chromatograph-mass-spectrometry/lc-ms-option/clam-2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Kevin</dc:creator>
  <cp:keywords/>
  <dc:description/>
  <cp:lastModifiedBy>Mclaughlin, Kevin</cp:lastModifiedBy>
  <cp:revision>3</cp:revision>
  <dcterms:created xsi:type="dcterms:W3CDTF">2023-04-04T13:46:00Z</dcterms:created>
  <dcterms:modified xsi:type="dcterms:W3CDTF">2023-04-04T13:54:00Z</dcterms:modified>
</cp:coreProperties>
</file>