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4043" w14:textId="77777777" w:rsidR="00B1151E" w:rsidRDefault="00036948" w:rsidP="00B1151E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</w:rPr>
        <w:tab/>
      </w:r>
      <w:r w:rsidR="00B1151E" w:rsidRPr="00B1151E">
        <w:rPr>
          <w:rFonts w:ascii="Arial" w:hAnsi="Arial" w:cs="Arial"/>
        </w:rPr>
        <w:t xml:space="preserve">Marc J Glucksman, PhD is currently at Chicago Medical School where he is </w:t>
      </w:r>
      <w:r w:rsidR="00B1151E" w:rsidRPr="00B1151E">
        <w:rPr>
          <w:rFonts w:ascii="Arial" w:hAnsi="Arial" w:cs="Arial"/>
          <w:iCs/>
          <w:color w:val="000000"/>
        </w:rPr>
        <w:t>Professor and Chair of Biochemistry &amp; Molecular Biology, Director of the Center for Proteomics and Molecular Therapeutics, Director of the Midwest Proteome Center and Co-Director of the Rosalind Franklin Structural Biology Laboratories</w:t>
      </w:r>
      <w:r w:rsidR="00B1151E">
        <w:rPr>
          <w:rFonts w:ascii="Arial" w:hAnsi="Arial" w:cs="Arial"/>
          <w:iCs/>
          <w:color w:val="000000"/>
        </w:rPr>
        <w:t xml:space="preserve">. He is currently on the Scientific Advisory Board of </w:t>
      </w:r>
      <w:r>
        <w:rPr>
          <w:rFonts w:ascii="Arial" w:hAnsi="Arial" w:cs="Arial"/>
          <w:iCs/>
          <w:color w:val="000000"/>
        </w:rPr>
        <w:t>several</w:t>
      </w:r>
      <w:r w:rsidR="00B1151E">
        <w:rPr>
          <w:rFonts w:ascii="Arial" w:hAnsi="Arial" w:cs="Arial"/>
          <w:iCs/>
          <w:color w:val="000000"/>
        </w:rPr>
        <w:t xml:space="preserve"> companies and is the Illinois representative to the </w:t>
      </w:r>
      <w:proofErr w:type="spellStart"/>
      <w:r w:rsidR="00B1151E">
        <w:rPr>
          <w:rFonts w:ascii="Arial" w:hAnsi="Arial" w:cs="Arial"/>
          <w:iCs/>
          <w:color w:val="000000"/>
        </w:rPr>
        <w:t>SouthEast</w:t>
      </w:r>
      <w:proofErr w:type="spellEnd"/>
      <w:r w:rsidR="00B1151E">
        <w:rPr>
          <w:rFonts w:ascii="Arial" w:hAnsi="Arial" w:cs="Arial"/>
          <w:iCs/>
          <w:color w:val="000000"/>
        </w:rPr>
        <w:t xml:space="preserve"> Regional Collaborative Access Team at the Advanced Photon Source at Argonne National Laboratory</w:t>
      </w:r>
      <w:r w:rsidR="00070DB4">
        <w:rPr>
          <w:rFonts w:ascii="Arial" w:hAnsi="Arial" w:cs="Arial"/>
          <w:iCs/>
          <w:color w:val="000000"/>
        </w:rPr>
        <w:t>.</w:t>
      </w:r>
    </w:p>
    <w:p w14:paraId="3CC23005" w14:textId="7085D49C" w:rsidR="00070DB4" w:rsidRPr="00B1151E" w:rsidRDefault="00036948" w:rsidP="00B1151E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ab/>
      </w:r>
      <w:r w:rsidR="00070DB4">
        <w:rPr>
          <w:rFonts w:ascii="Arial" w:hAnsi="Arial" w:cs="Arial"/>
          <w:iCs/>
          <w:color w:val="000000"/>
        </w:rPr>
        <w:t xml:space="preserve">Marc received his Ph.D. at Columbia University (College of Physician and Surgeons) in New York and as </w:t>
      </w:r>
      <w:r>
        <w:rPr>
          <w:rFonts w:ascii="Arial" w:hAnsi="Arial" w:cs="Arial"/>
          <w:iCs/>
          <w:color w:val="000000"/>
        </w:rPr>
        <w:t>an Assistant Professor at the Icahn (Mount Sinai) School of Medicine</w:t>
      </w:r>
      <w:r w:rsidR="00070DB4">
        <w:rPr>
          <w:rFonts w:ascii="Arial" w:hAnsi="Arial" w:cs="Arial"/>
          <w:iCs/>
          <w:color w:val="000000"/>
        </w:rPr>
        <w:t xml:space="preserve"> </w:t>
      </w:r>
      <w:r w:rsidR="00F311B1">
        <w:rPr>
          <w:rFonts w:ascii="Arial" w:hAnsi="Arial" w:cs="Arial"/>
          <w:iCs/>
          <w:color w:val="000000"/>
        </w:rPr>
        <w:t>facilitated</w:t>
      </w:r>
      <w:r w:rsidR="00070DB4">
        <w:rPr>
          <w:rFonts w:ascii="Arial" w:hAnsi="Arial" w:cs="Arial"/>
          <w:iCs/>
          <w:color w:val="000000"/>
        </w:rPr>
        <w:t xml:space="preserve"> </w:t>
      </w:r>
      <w:r w:rsidR="00524747">
        <w:rPr>
          <w:rFonts w:ascii="Arial" w:hAnsi="Arial" w:cs="Arial"/>
          <w:iCs/>
          <w:color w:val="000000"/>
        </w:rPr>
        <w:t xml:space="preserve">clinical </w:t>
      </w:r>
      <w:r w:rsidR="00070DB4">
        <w:rPr>
          <w:rFonts w:ascii="Arial" w:hAnsi="Arial" w:cs="Arial"/>
          <w:iCs/>
          <w:color w:val="000000"/>
        </w:rPr>
        <w:t xml:space="preserve">proteomics </w:t>
      </w:r>
      <w:r w:rsidR="00524747">
        <w:rPr>
          <w:rFonts w:ascii="Arial" w:hAnsi="Arial" w:cs="Arial"/>
          <w:iCs/>
          <w:color w:val="000000"/>
        </w:rPr>
        <w:t xml:space="preserve">via mass spectrometric </w:t>
      </w:r>
      <w:r w:rsidR="00F311B1">
        <w:rPr>
          <w:rFonts w:ascii="Arial" w:hAnsi="Arial" w:cs="Arial"/>
          <w:iCs/>
          <w:color w:val="000000"/>
        </w:rPr>
        <w:t>approaches</w:t>
      </w:r>
      <w:r w:rsidR="00070DB4">
        <w:rPr>
          <w:rFonts w:ascii="Arial" w:hAnsi="Arial" w:cs="Arial"/>
          <w:iCs/>
          <w:color w:val="000000"/>
        </w:rPr>
        <w:t xml:space="preserve">. His research focuses upon clinical biomarkers </w:t>
      </w:r>
      <w:r w:rsidR="00524747">
        <w:rPr>
          <w:rFonts w:ascii="Arial" w:hAnsi="Arial" w:cs="Arial"/>
          <w:iCs/>
          <w:color w:val="000000"/>
        </w:rPr>
        <w:t xml:space="preserve">and high throughput assay development </w:t>
      </w:r>
      <w:r w:rsidR="00070DB4">
        <w:rPr>
          <w:rFonts w:ascii="Arial" w:hAnsi="Arial" w:cs="Arial"/>
          <w:iCs/>
          <w:color w:val="000000"/>
        </w:rPr>
        <w:t xml:space="preserve">in neurodegenerative /neuropsychiatric disorders and wound (non)healing in diabetes. </w:t>
      </w:r>
      <w:r>
        <w:rPr>
          <w:rFonts w:ascii="Arial" w:hAnsi="Arial" w:cs="Arial"/>
          <w:iCs/>
          <w:color w:val="000000"/>
        </w:rPr>
        <w:t>A second emphasis is structural biology approaches to neuropeptide processing in the brain related to reproduction and metabolism.</w:t>
      </w:r>
      <w:r w:rsidR="00F311B1">
        <w:rPr>
          <w:rFonts w:ascii="Arial" w:hAnsi="Arial" w:cs="Arial"/>
          <w:iCs/>
          <w:color w:val="000000"/>
        </w:rPr>
        <w:t xml:space="preserve"> He has trained over two dozen graduate students and </w:t>
      </w:r>
      <w:proofErr w:type="spellStart"/>
      <w:r w:rsidR="00F311B1">
        <w:rPr>
          <w:rFonts w:ascii="Arial" w:hAnsi="Arial" w:cs="Arial"/>
          <w:iCs/>
          <w:color w:val="000000"/>
        </w:rPr>
        <w:t>postdoctorates</w:t>
      </w:r>
      <w:proofErr w:type="spellEnd"/>
      <w:r w:rsidR="00F311B1">
        <w:rPr>
          <w:rFonts w:ascii="Arial" w:hAnsi="Arial" w:cs="Arial"/>
          <w:iCs/>
          <w:color w:val="000000"/>
        </w:rPr>
        <w:t xml:space="preserve"> who are in both academia and industry.</w:t>
      </w:r>
    </w:p>
    <w:p w14:paraId="00B8F5F4" w14:textId="77777777" w:rsidR="00803EC8" w:rsidRPr="00B1151E" w:rsidRDefault="00803EC8">
      <w:pPr>
        <w:rPr>
          <w:rFonts w:ascii="Arial" w:hAnsi="Arial" w:cs="Arial"/>
        </w:rPr>
      </w:pPr>
    </w:p>
    <w:sectPr w:rsidR="006A6B0F" w:rsidRPr="00B1151E" w:rsidSect="00741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1E"/>
    <w:rsid w:val="00036948"/>
    <w:rsid w:val="00070DB4"/>
    <w:rsid w:val="00524747"/>
    <w:rsid w:val="00741CDD"/>
    <w:rsid w:val="00803EC8"/>
    <w:rsid w:val="00B1151E"/>
    <w:rsid w:val="00D0437A"/>
    <w:rsid w:val="00EE54AE"/>
    <w:rsid w:val="00F3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608A"/>
  <w14:defaultImageDpi w14:val="32767"/>
  <w15:chartTrackingRefBased/>
  <w15:docId w15:val="{3F81BACA-FF6F-804D-8531-73DE6E34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Jones</cp:lastModifiedBy>
  <cp:revision>2</cp:revision>
  <dcterms:created xsi:type="dcterms:W3CDTF">2024-02-09T17:26:00Z</dcterms:created>
  <dcterms:modified xsi:type="dcterms:W3CDTF">2024-02-09T17:26:00Z</dcterms:modified>
</cp:coreProperties>
</file>