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E2FE1" w14:textId="4513F41A" w:rsidR="006A01AC" w:rsidRPr="006A01AC" w:rsidRDefault="006A01AC" w:rsidP="006A01AC">
      <w:pPr>
        <w:ind w:left="720"/>
        <w:rPr>
          <w:rFonts w:ascii="Century Gothic" w:hAnsi="Century Gothic"/>
          <w:b/>
          <w:bCs/>
          <w:sz w:val="24"/>
          <w:szCs w:val="24"/>
        </w:rPr>
      </w:pPr>
      <w:r w:rsidRPr="006A01AC">
        <w:rPr>
          <w:rFonts w:ascii="Century Gothic" w:hAnsi="Century Gothic"/>
          <w:b/>
          <w:bCs/>
          <w:sz w:val="24"/>
          <w:szCs w:val="24"/>
        </w:rPr>
        <w:t>Hanno Steen, PhD</w:t>
      </w:r>
    </w:p>
    <w:p w14:paraId="048FFB12" w14:textId="77777777" w:rsidR="006A01AC" w:rsidRDefault="006A01AC" w:rsidP="006A01AC">
      <w:pPr>
        <w:ind w:left="720"/>
        <w:rPr>
          <w:rFonts w:ascii="Century Gothic" w:hAnsi="Century Gothic"/>
          <w:sz w:val="24"/>
          <w:szCs w:val="24"/>
        </w:rPr>
      </w:pPr>
    </w:p>
    <w:p w14:paraId="6B2BB935" w14:textId="195FA029" w:rsidR="006A01AC" w:rsidRDefault="006A01AC" w:rsidP="006A01AC">
      <w:pPr>
        <w:ind w:left="720"/>
        <w:rPr>
          <w:rFonts w:ascii="Century Gothic" w:hAnsi="Century Gothic"/>
          <w:sz w:val="24"/>
          <w:szCs w:val="24"/>
        </w:rPr>
      </w:pPr>
      <w:r>
        <w:rPr>
          <w:rFonts w:ascii="Century Gothic" w:hAnsi="Century Gothic"/>
          <w:sz w:val="24"/>
          <w:szCs w:val="24"/>
        </w:rPr>
        <w:t>Hanno Steen is Associate Professor of Pathology at Harvard Medical School and Director of Proteomics at Boston Children’s Hospital. Hanno Steen studied chemistry at Freiburg University (Germany), UMIST (Manchester, UK) and the Swiss Federal Institute of Technology Zurich (Switzerland). He received his PhD in Biochemistry and Molecular Biology from the University of Southern Denmark working in the laboratory of Matthias Mann on the mass spectrometric analysis of protein modifications. He completed his postdoctoral training in the laboratories of Steve Gygi and Marc Kirschner at Harvard Medical School in before moving to Boston Children’s Hospital. He has been active in the area of method development for qualitative and quantitative and modification specific proteomics and clinical proteomics with emphasis on high throughput proteomic analysis of body fluids. He has been a member of US HUPO since 2009.</w:t>
      </w:r>
    </w:p>
    <w:p w14:paraId="5B217929" w14:textId="77777777" w:rsidR="0017454E" w:rsidRPr="006A01AC" w:rsidRDefault="006A01AC" w:rsidP="006A01AC"/>
    <w:sectPr w:rsidR="0017454E" w:rsidRPr="006A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AC"/>
    <w:rsid w:val="006A01AC"/>
    <w:rsid w:val="006B4209"/>
    <w:rsid w:val="00F6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B0CB"/>
  <w15:chartTrackingRefBased/>
  <w15:docId w15:val="{56F7C166-225C-4348-AC5F-25882868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1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7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2020-10-26T03:29:00Z</dcterms:created>
  <dcterms:modified xsi:type="dcterms:W3CDTF">2020-10-26T03:29:00Z</dcterms:modified>
</cp:coreProperties>
</file>